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3B" w:rsidRDefault="00723B3B" w:rsidP="00723B3B">
      <w:r>
        <w:t>According to the reading passage, the author of the passage states that the representatives of power companies take the view that the new regulation of the coal ash is unnecessary. However the professor in the listening material disagrees with the opinion in the reading passage and she presents three reasons to prove her opinion.</w:t>
      </w:r>
    </w:p>
    <w:p w:rsidR="00723B3B" w:rsidRDefault="00723B3B" w:rsidP="00723B3B"/>
    <w:p w:rsidR="00723B3B" w:rsidRDefault="00723B3B" w:rsidP="00723B3B">
      <w:r>
        <w:t>Firstly, the professor in the lecture says that the liner is not sufficient to prevent the coal ash, and the old ponds will be damaged. Then some harmful chemicals will leak to water and get into the water that people drink. The new regulation can prevent the leaking of the harmful chemicals better than the old regulation did. However the reading passage believes that the old regulation exists and prevents the coal ash. The professor refute</w:t>
      </w:r>
      <w:r>
        <w:t>s</w:t>
      </w:r>
      <w:r>
        <w:t xml:space="preserve"> the reading passage.</w:t>
      </w:r>
    </w:p>
    <w:p w:rsidR="00723B3B" w:rsidRDefault="00723B3B" w:rsidP="00723B3B"/>
    <w:p w:rsidR="00021C13" w:rsidRDefault="00723B3B" w:rsidP="00723B3B">
      <w:pPr>
        <w:rPr>
          <w:rFonts w:hint="eastAsia"/>
        </w:rPr>
      </w:pPr>
      <w:r>
        <w:t>Secondly, although the reading passage argues that the new regulation creates some very strict rules for storing and handling coal ash, the professor rebuts that under the new regulation, people still stores and handles the coal ash and still recycle the coal ash into other products. The professor show the using history of the mercury, although there are a strict regulation for the usage of the mercury, people still stores and uses the mercury for fifty years and people are less likely to afraid of it. The professor contradicts the reading passage ver</w:t>
      </w:r>
      <w:r>
        <w:t>y well</w:t>
      </w:r>
    </w:p>
    <w:p w:rsidR="00723B3B" w:rsidRDefault="00723B3B" w:rsidP="00723B3B">
      <w:pPr>
        <w:rPr>
          <w:rFonts w:hint="eastAsia"/>
        </w:rPr>
      </w:pPr>
    </w:p>
    <w:p w:rsidR="00723B3B" w:rsidRDefault="00723B3B" w:rsidP="00723B3B">
      <w:r>
        <w:rPr>
          <w:rFonts w:hint="eastAsia"/>
        </w:rPr>
        <w:t xml:space="preserve">Thirdly, </w:t>
      </w:r>
      <w:r>
        <w:t>although</w:t>
      </w:r>
      <w:r>
        <w:rPr>
          <w:rFonts w:hint="eastAsia"/>
        </w:rPr>
        <w:t xml:space="preserve"> the writer of the </w:t>
      </w:r>
      <w:r>
        <w:t>reading</w:t>
      </w:r>
      <w:r>
        <w:rPr>
          <w:rFonts w:hint="eastAsia"/>
        </w:rPr>
        <w:t xml:space="preserve"> passage asserts that the </w:t>
      </w:r>
      <w:r w:rsidRPr="00723B3B">
        <w:t>strict new regulations would result in a significant increase in disposal and handling costs for the power companies</w:t>
      </w:r>
      <w:r>
        <w:rPr>
          <w:rFonts w:hint="eastAsia"/>
        </w:rPr>
        <w:t xml:space="preserve">, the professor in the lecture claims that the new </w:t>
      </w:r>
      <w:r>
        <w:t>regulation</w:t>
      </w:r>
      <w:r>
        <w:rPr>
          <w:rFonts w:hint="eastAsia"/>
        </w:rPr>
        <w:t xml:space="preserve"> is still well worthy, because the cost for the companies like the </w:t>
      </w:r>
      <w:r>
        <w:t>electricity</w:t>
      </w:r>
      <w:r>
        <w:rPr>
          <w:rFonts w:hint="eastAsia"/>
        </w:rPr>
        <w:t xml:space="preserve"> bills are much smaller than the benefit that it brings to the whole environment. Actuall</w:t>
      </w:r>
      <w:r w:rsidR="00E24A2E">
        <w:rPr>
          <w:rFonts w:hint="eastAsia"/>
        </w:rPr>
        <w:t>y, the cost for the companies is</w:t>
      </w:r>
      <w:r>
        <w:rPr>
          <w:rFonts w:hint="eastAsia"/>
        </w:rPr>
        <w:t xml:space="preserve"> only one percent of the positive impact to the environment.</w:t>
      </w:r>
      <w:bookmarkStart w:id="0" w:name="_GoBack"/>
      <w:bookmarkEnd w:id="0"/>
    </w:p>
    <w:sectPr w:rsidR="00723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FB6" w:rsidRDefault="00D55FB6" w:rsidP="00723B3B">
      <w:r>
        <w:separator/>
      </w:r>
    </w:p>
  </w:endnote>
  <w:endnote w:type="continuationSeparator" w:id="0">
    <w:p w:rsidR="00D55FB6" w:rsidRDefault="00D55FB6" w:rsidP="0072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FB6" w:rsidRDefault="00D55FB6" w:rsidP="00723B3B">
      <w:r>
        <w:separator/>
      </w:r>
    </w:p>
  </w:footnote>
  <w:footnote w:type="continuationSeparator" w:id="0">
    <w:p w:rsidR="00D55FB6" w:rsidRDefault="00D55FB6" w:rsidP="00723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F9"/>
    <w:rsid w:val="00021C13"/>
    <w:rsid w:val="00723B3B"/>
    <w:rsid w:val="00D55FB6"/>
    <w:rsid w:val="00E24A2E"/>
    <w:rsid w:val="00E4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B3B"/>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723B3B"/>
    <w:rPr>
      <w:sz w:val="18"/>
      <w:szCs w:val="18"/>
    </w:rPr>
  </w:style>
  <w:style w:type="paragraph" w:styleId="a4">
    <w:name w:val="footer"/>
    <w:basedOn w:val="a"/>
    <w:link w:val="Char0"/>
    <w:uiPriority w:val="99"/>
    <w:unhideWhenUsed/>
    <w:rsid w:val="00723B3B"/>
    <w:pPr>
      <w:tabs>
        <w:tab w:val="center" w:pos="4513"/>
        <w:tab w:val="right" w:pos="9026"/>
      </w:tabs>
      <w:snapToGrid w:val="0"/>
      <w:jc w:val="left"/>
    </w:pPr>
    <w:rPr>
      <w:sz w:val="18"/>
      <w:szCs w:val="18"/>
    </w:rPr>
  </w:style>
  <w:style w:type="character" w:customStyle="1" w:styleId="Char0">
    <w:name w:val="页脚 Char"/>
    <w:basedOn w:val="a0"/>
    <w:link w:val="a4"/>
    <w:uiPriority w:val="99"/>
    <w:rsid w:val="00723B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3B3B"/>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723B3B"/>
    <w:rPr>
      <w:sz w:val="18"/>
      <w:szCs w:val="18"/>
    </w:rPr>
  </w:style>
  <w:style w:type="paragraph" w:styleId="a4">
    <w:name w:val="footer"/>
    <w:basedOn w:val="a"/>
    <w:link w:val="Char0"/>
    <w:uiPriority w:val="99"/>
    <w:unhideWhenUsed/>
    <w:rsid w:val="00723B3B"/>
    <w:pPr>
      <w:tabs>
        <w:tab w:val="center" w:pos="4513"/>
        <w:tab w:val="right" w:pos="9026"/>
      </w:tabs>
      <w:snapToGrid w:val="0"/>
      <w:jc w:val="left"/>
    </w:pPr>
    <w:rPr>
      <w:sz w:val="18"/>
      <w:szCs w:val="18"/>
    </w:rPr>
  </w:style>
  <w:style w:type="character" w:customStyle="1" w:styleId="Char0">
    <w:name w:val="页脚 Char"/>
    <w:basedOn w:val="a0"/>
    <w:link w:val="a4"/>
    <w:uiPriority w:val="99"/>
    <w:rsid w:val="00723B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2017-04-17T09:17:00Z</dcterms:created>
  <dcterms:modified xsi:type="dcterms:W3CDTF">2017-04-17T09:21:00Z</dcterms:modified>
</cp:coreProperties>
</file>