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PBIC   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</w:t>
      </w:r>
    </w:p>
    <w:tbl>
      <w:tblPr>
        <w:tblW w:w="141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2"/>
        <w:gridCol w:w="1592"/>
        <w:gridCol w:w="1418"/>
        <w:gridCol w:w="818"/>
        <w:gridCol w:w="1134"/>
        <w:gridCol w:w="2300"/>
        <w:gridCol w:w="1417"/>
        <w:gridCol w:w="1418"/>
        <w:gridCol w:w="1385"/>
        <w:gridCol w:w="1450"/>
      </w:tblGrid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（中文）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（英文）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学校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电子邮箱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父或母姓名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父或母联系方式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赵婧柔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Anna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二一四中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女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2001.03.19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110108200103198223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18611342809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2298037580@qq.com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刘月中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13718565878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周雨诗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Judy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二十一世纪国际学校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女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2001.04.08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110108200104083727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18101350891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2282755387@qq.com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于兰萍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13611053674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牛富聪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Ben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十五中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男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2001.04.21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152801200104210338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18210101237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18210101237@163.com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贾丽君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18610096586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丁典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Abaddon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北京政法职业学院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男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2001.04.10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130824200104102010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17600708250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1758253650@qq.com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 xml:space="preserve">钱丽洁 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15510537598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葛思翔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Steven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十三中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男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2000.11.04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130731200011045836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15210261656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1506016002@qq.com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张振荣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15611222008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刘子宁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Lily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北京第二外国语学院贯培学院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女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2001.01.07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239005200101172020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15611071419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373536589@qq.com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许杨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13401050687</w:t>
            </w:r>
          </w:p>
        </w:tc>
      </w:tr>
    </w:tbl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413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413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*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以上各项均为必填</w:t>
      </w:r>
    </w:p>
    <w:p>
      <w:pPr>
        <w:pStyle w:val="Normal.0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Normal.0"/>
        <w:tabs>
          <w:tab w:val="left" w:pos="840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 xml:space="preserve">  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-373380</wp:posOffset>
            </wp:positionH>
            <wp:positionV relativeFrom="line">
              <wp:posOffset>420369</wp:posOffset>
            </wp:positionV>
            <wp:extent cx="7620000" cy="428625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chatIMG107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</w:t>
      </w:r>
    </w:p>
    <w:p>
      <w:pPr>
        <w:pStyle w:val="Normal.0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Normal.0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Normal.0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Normal.0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Normal.0"/>
        <w:ind w:firstLine="549"/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</w:rPr>
      </w:r>
    </w:p>
    <w:sectPr>
      <w:headerReference w:type="default" r:id="rId5"/>
      <w:footerReference w:type="default" r:id="rId6"/>
      <w:pgSz w:w="16840" w:h="11900" w:orient="landscape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微软雅黑">
    <w:charset w:val="00"/>
    <w:family w:val="roman"/>
    <w:pitch w:val="default"/>
  </w:font>
  <w:font w:name="新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